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Судебно-медицинская экспертиза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Судебно-медицинская экспертиза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МЕТОДЫ ВЫДЕЛЕНИЯ ДНК ИЗ СМЕШАННЫХ ПЯТЕН (СПЕРМА, ВЛАГАЛИЩНЫЕ ВЫДЕЛЕНИЯ)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дифференциального лизиса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Chelex -100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фенольный метод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цитологический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 дифференциального лизиса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ОТСУТСТВИИ ПРЯМЫХ РОДСТВЕННИКОВ (РОДИТЕЛИ-ДЕТИ) УСТАНОВИТЬ КРОВНОЕ РОДСТВО ПО МАТЕРИНСКОЙ ЛИНИИ МОЖНО ИССЛЕДОВАНИЕМ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гаплотипов У хромосомы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агглютининов в пятнах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аутосомной ДНК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митохондриальной ДНК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митохондриальной ДНК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ПРИЗНАК, ХАРАКТЕРНЫЙ ТОЛЬКО ДЛЯ ПЕРЕЛОМА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нарушение функции конечности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припухлость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крепитация костных отломков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кровоподтёк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крепитация костных отломков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ОШИБКИ ПРИ ИССЛЕДОВАНИИ ЭЯКУЛЯТА МОГУТ БЫТЬ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несоблюдения правил подготовки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длительного хранения эякулята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несоблюдения правил получения, доставки, хранения эякулята и подготовки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неправильного получения материла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несоблюдения правил получения, доставки, хранения эякулята и подготовки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КОМПЕНСАТОРНАЯ ГИПЕРТРОФИЯ МИОКАРДА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отсутствием гиперплазии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истинной гипертрофией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ложной гипертрофией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отсутствием гиперплазии волокон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истинной гипертрофией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ПРОБИРКИ ИСПОЛЬЗУЕМЫЕ ДЛЯ КОНЦЕНТРАЦИИ ДНК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амикон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центрифужная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круглая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уленгута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амикон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 КОСТНОЙ ТКАНИ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большой объем хондроитинсерной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остеоциты, остеобласты и остеокласты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эластические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ретикулиновые волокна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остеоциты, остеобласты и остеокласты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НОВОРОЖДЕННЫМ В СУДЕБНОЙ МЕДИЦИНЕ ПРИНЯТО НАЗЫВАТЬ РЕБЕНКА В ПЕРИОД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первых 24 часов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первого месяца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первых трех месяцев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первых 5-7 дней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24 часов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САМАЯ КРУПНАЯ КЛЕТКА ПЕРИФЕРИЧЕСКОЙ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базофил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эозинофил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нейтрофил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моноцит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моноцит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ГЛАДКАЯ МЫШЕЧНАЯ ТКАНЬ СОСТОИТ ИЗ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миобластов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кардиоминоцитов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миоцитов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