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Сестринское дело в косметологии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Сестринское дело в косметологии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ОБОРУДОВАНИЕ, КОТОРОЕ ОТНОСИТСЯ К КОСМЕТОЛОГИЧЕСКОМУ,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аппарат для фракционной мезотерапии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гистероскоп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дефибриллятор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дозиметр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аппарат для фракционной мезотерапии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РАСТИТЕЛЬНОМУ ЖИРУ, ИСПОЛЬЗУЕМОМУ В КОСМЕТИЧЕСКИХ СРЕДСТВАХ,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жожоба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куриный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норковый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барсучий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жожоба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ВЕДУЩЕЙ ПРИЧИНОЙ РАЗВИТИЯ СЕРДЕЧНОЙ НЕДОСТАТОЧНОСТИ У ДЕТЕЙ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врожденный порок сердца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гипертоническая болезнь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инфекционный эндокардит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инфекционный миокардит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врожденный порок сердца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ПРОТИВОПОКАЗАНИЕМ К ХИМИЧЕСКОМУ ПИЛИНГУ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склеродермия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герпес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псориаз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акне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герпес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КОСМЕТИЧЕСКИМ ЭФФЕКТОМ ВИТАМИНА «Е» ДЛЯ КОЖИ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улучшение водно-жирового баланса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уменьшение пористости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усиление сосудистого рисунка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угнетение процессов обмена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улучшение водно-жирового баланса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 МАТЕРИАЛЬНОЕ ОБЕСПЕЧЕНИЕ ПРИ ПРОВЕДЕНИИ ЛЮБОЙ ИНЪЕКЦИИ ОБЯЗАТЕЛЬНО ВХОДИТ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кожный антисептик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стойка-штатив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жгут венозный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подушечка из влагостойкого материала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кожный антисептик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ПРОДУКТОМ, В КОТОРОМ СОДЕРЖИТСЯ НАИБОЛЬШЕЕ КОЛИЧЕСТВО АНТИОКСИДАНТОВ,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гречневая крупа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яблочный сок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творог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черника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черника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ПРОДУКТАМИ С «НУЛЕВОЙ КАЛОРИЙНОСТЬЮ»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натуральный йогурт, куриная грудка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сельдерей, огурец, брокколи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треска, обезжиренный творог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яблоко, морковь, ягоды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сельдерей, огурец, брокколи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СРОК ХРАНЕНИЯ ПИЩЕВЫХ ОТХОДОВ ПРИ ОТСУТСТВИИ СПЕЦИАЛЬНО ВЫДЕЛЕННОГО ХОЛОДИЛЬНОГО ОБОРУДОВАНИЯ СОСТАВЛЯЕТ НЕ БОЛЕЕ ____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КОНТАГИОЗНЫЙ МОЛЛЮСК ХАРАКТЕРИЗУЕТСЯ НАЛИЧИЕМ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узелков шаровидной формы, с пупковидным вдавлением, белого цвета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эрозии и отека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пустул с гнойным экссудатом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мелкоточечных генерализованных высыпаний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узелков шаровидной формы, с пупковидным вдавлением, белого цвета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