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Медицинская статистика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Медицинская статистика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УПРАВЛЕНИЕ ДЕЯТЕЛЬНОСТЬЮ СРЕДНЕГО МЕДИЦИНСКОГО ПЕРСОНАЛА В МЕДИЦИНСКОЙ ОРГАНИЗАЦИИ ОСУЩЕСТВЛЯЕТ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главный врач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старшая медицинская сестра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заместитель главного врача по лечебному делу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главная медицинская сестра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главная медицинская сестра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 ПЕРИНАТАЛЬНУЮ СМЕРТНОСТЬ ВХОДЯТ СМЕРТНОСТЬ НОВОРОЖДЕННЫХ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первые 7 суток и мертворожденные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первые 10 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первые 27 суток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первые сутки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первые 7 суток и мертворожденные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ЦЕЛЬ ФЕДЕРАЛЬНОГО ПРОЕКТА «МЕДИЦИНСКИЕ КАДРЫ РОССИИ»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развитие инфраструктуры для организации непрерывного повышения квалификации медицинских работников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повышение эффективности трудоустройства выпускников ВУЗов и колледжей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профориентационной работы среди школьников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ликвидация кадрового дефицита в медицинских организациях, оказывающих первичную медико-санитарную помощь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ликвидация кадрового дефицита в медицинских организациях, оказывающих первичную медико-санитарную помощь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ОСНОВНОЙ ПРИНЦИП РАБОТЫ ЖЕНСКОЙ КОНСУЛЬТАЦИИ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оздоровительный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профильный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территориальный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смешанный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территориальный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НОМЕР УЧЕТНОЙ ФОРМЫ, ГДЕ ФИКСИРУЕТСЯ САНИТАРНО-ПРОСВЕТИТЕЛЬНАЯ РАБОТА УЧАСТКОВОГО АКУШЕРА ГИНЕКОЛОГА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113/у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111/у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038-0/у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030-у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038-0/у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ОСТРОЕ ЗАБОЛЕВАНИЕ, КОТОРОЕ МОЖЕТ ВОЗНИКНУТЬ НЕСКОЛЬКО РАЗ В ГОДУ, УЧИТЫВАЕТСЯ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обострение патологического процесса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повторно обращение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сопутствующее заболевание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установленное впервые в жизни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установленное впервые в жизни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СЛУЧАИ ОКАЗАНИЯ МЕДИЦИНСКОЙ ПОМОЩИ ПЕРСОНАЛОМ СТАНЦИЙ (ОТДЕЛЕНИЙ) СКОРОЙ ПОМОЩИ УЧЕТУ КАК ПОСЕЩЕНИЯ ВРАЧЕЙ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подлежат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зависимости от кода МКБ-10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зависимости от вида посещения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подлежат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подлежат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ПРОФИЛАКТИЧЕСКОЕ ОБСЛЕДОВАНИЕ В СМОТРОВОМ КАБИНЕТЕ ДОЛЖНО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быть по желанию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иметь случайный выборочный характер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носить массовый поточный характер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быть по направлению терапевта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носить массовый поточный характер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МАКСИМАЛЬНЫЙ СРОК ДЛЯ РЕГИСТРАЦИИ СЛУЧАЕВ СМЕРТИ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 дня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 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 суток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день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дня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ОДНИМ ИЗ ОСНОВНЫХ ИСТОЧНИКОВ ИНФОРМАЦИИ ПРИ СОСТАВЛЕНИИ ФОРМЫ № 32 ЯВЛЯЕТСЯ ПЕРВИЧНАЯ УЧЕТНАЯ ДОКУМЕНТАЦИЯ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«Контрольная карта диспансерного наблюдения»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«Статистическая карта выбывшего из стационара»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«Медицинская карта амбулаторного больного»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«Талон пациента, получающего медицинскую помощь в амбулаторных условиях»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«Статистическая карта выбывшего из стационара»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