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Лечебное дело ПСА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Лечебное дело ПСА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ПЕРВОЕ МЕСТО В СТРУКТУРЕ ЗАБОЛЕВАЕМОСТИ ДЕТЕЙ В ВОЗРАСТЕ ДО 1 ГОДА ЗАНИМАЮТ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болезни органов дыхания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болезни нервной системы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инфекционные и паразитарные болезни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болезни костно-мышечной системы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болезни органов дыхания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К ПЕРВИЧНЫМ СРЕДСТВАМ ПОЖАРОТУШЕНИЯ (123-ФЗ СТ. 43) ОТНОСЯТСЯ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огнетушители, песок, лопаты, покрывала для изоляции очага пожара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песок и вода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переносные и передвижные огнетушители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переносные и передвижные огнетушители, пожарные краны и средства обеспечения их использования, пожарный инвентарь, покрывала для изоляции очага возгорания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переносные и передвижные огнетушители, пожарные краны и средства обеспечения их использования, пожарный инвентарь, покрывала для изоляции очага возгорания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ПЕРИОД НАБЛЮДЕНИЯ ЗА КОНТАКТНЫМИ В ОЧАГЕ ВИРУСНОГО ГЕПАТИТА А СОСТАВЛЯЕТ ____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120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90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ПЕРВОЙ ПОЛОВИНЕ БЕРЕМЕННОСТИ БЕРЕМЕННАЯ ДОЛЖНА ПОСЕЩАТЬ ЖЕНСКУЮ КОНСУЛЬТАЦИЮ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желанию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 раз в месяц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 раза в месяц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раз в неделю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 в месяц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КРИТЕРИЕМ ЭФФЕКТИВНОСТИ ЛЕЧЕНИЯ ВРОЖДЕННОГО ГИПОТИРЕОЗА У РЕБЕНКА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отсутствие судорожного синдрома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нормализация характера стула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хорошая прибавка в весе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соответствие умственного развития возрасту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соответствие умственного развития возрасту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КОСТНОЙ ТКАНИ ДЕТЕЙ РАННЕГО ВОЗРАСТА ХАРАКТЕРНО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относительно тонкая надкостница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податливость костей и склонность к деформациям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процессы оссификации завершены к рождению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замена пластинчатой структуры кости на волокнистую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податливость костей и склонность к деформациям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КРОВОТЕЧЕНИЕ ИЗ ВАРИКОЗНО-РАСШИРЕННЫХ ВЕН ПИЩЕВОДА И ЖЕЛУДКА МОЖНО ДИАГНОСТИРОВАТЬ С ПОМОЩЬЮ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фиброгастродуоденоскопии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компьютерной томографии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обзорной рентгеноскопии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ультразвукового исследования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фиброгастродуоденоскопии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 НОРМЕ РН КРОВИ РАВНО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7,35-7,45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7,25-7,35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7,20-7,25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7,45-7,50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7,35-7,45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ДЛЯ ОСУЩЕСТВЛЕНИЯ УСПЕШНОЙ РЕАНИМАЦИИ ОБЯЗАТЕЛЬНЫ УСЛОВИЯ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отсасывание слизи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введение воздуховода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положение пострадавшего на жестком основании и положение рук спасателя на границе между средней и нижней третью грудины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двух спасателей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положение пострадавшего на жестком основании и положение рук спасателя на границе между средней и нижней третью грудины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КРОВОТЕЧЕНИИ ИЗ АРТЕРИИ КОНЕЧНОСТИ НАКЛАДЫВАЕТСЯ ЖГУТ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ниже повреждения сосуда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 место повреждения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выше места повреждения сосуда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 проекцию магистрального сосуда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выше места повреждения сосуда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