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Физиотерапия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Физиотерапия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УЛЬТРАФИОЛЕТОВОЕ ОБЛУЧЕНИЕ ПРИМЕНЯЕТСЯ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2-3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4-6 недель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первых дней жизни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2-3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первых дней жизни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ЧАСТОТА УЛЬТРАЗВУКОВОГО АППАРАТА УЗТ-1-07Ф СОСТАВЛЯЕТ ___ КГЦ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880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880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РАССТОЯНИЕ ОТ АППАРАТА ОКР 21М ДО ОБЛУЧАЕМОГО УЧАСТКА ПРИ МЕСТНОМ УЛЬТРАФИОЛЕТОВОМ ОБЛУЧЕНИИ СОСТАВЛЯЕТ ____ СМ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МЕСТНАЯ ГАЛЬВАНИЗАЦИЯ НАЗНАЧАЕТСЯ В ВОЗРАСТЕ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4-6 недель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2-3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2-х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4-6 недель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МИНИМАЛЬНАЯ ЕМКОСТЬ ВАННЫ ДЛЯ ПОДВОДНОГО ДУША–МАССАЖА СОСТАВЛЯЕТ ___ ЛИТРОВ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400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400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ЛЕЧЕБНЫМ ЭФФЕКТОМ ПАРАФИНОЛЕЧЕНИЯ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тонизирующий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иммунокоррегирующий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бактерицидный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метаболический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метаболический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ДЕЙСТВИЕ ДИАДИНАМИЧЕСКИХ ТОКОВ ВЫЗЫВАЕТ НА КОЖЕ ПАЦИЕНТА ОЩУЩЕНИЕ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отчетливой вибрации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тепла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легкого дуновения ветерка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жжения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отчетливой вибрации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СРОК ПОВТОРНОГО ПРИМЕНЕНИЯ ГАЛЬВАНИЗАЦИИ И ЛЕКАРСТВЕННОГО ЭЛЕКТРОФОРЕЗА ___ МЕСЯЦ (А)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ЧАСТОТА СЛЕДОВАНИЯ ИМПУЛЬСОВ КОЛОКООБРАЗНОЙ ФОРМЫ ПРИ ДАРСОНВАЛИЗАЦИИ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110 кГц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50 Гц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22 кГц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13,56 МГц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 Гц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РЕГУЛИРОВАТЬ ВЕЛИЧИНУ ТОКА ПРИ АМПЛИПУЛЬСТЕРАПИИ ВО ВТОРОМ И ПЯТОМ РОДЕ РАБОТ СЛЕДУЕТ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частоте модуляции 150 Гц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моменты действия тока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 время пауз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протяжении посылки тока в периоде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моменты действия тока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