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Физиотерапия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Физиотерапия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УЛЬТРАФИОЛЕТОВОЕ ОБЛУЧЕНИЕ ПРИМЕНЯЕТСЯ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2-3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4-6 недель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первых дней жизни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2-3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первых дней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ЧАСТОТА УЛЬТРАЗВУКОВОГО АППАРАТА УЗТ-1-07Ф СОСТАВЛЯЕТ ___ КГЦ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880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880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РАССТОЯНИЕ ОТ АППАРАТА ОКР 21М ДО ОБЛУЧАЕМОГО УЧАСТКА ПРИ МЕСТНОМ УЛЬТРАФИОЛЕТОВОМ ОБЛУЧЕНИИ СОСТАВЛЯЕТ ____ СМ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МЕСТНАЯ ГАЛЬВАНИЗАЦИЯ НАЗНАЧАЕТСЯ В ВОЗРАСТЕ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4-6 недель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2-3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2-х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4-6 недель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МИНИМАЛЬНАЯ ЕМКОСТЬ ВАННЫ ДЛЯ ПОДВОДНОГО ДУША–МАССАЖА СОСТАВЛЯЕТ ___ ЛИТРОВ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ЛЕЧЕБНЫМ ЭФФЕКТОМ ПАРАФИНОЛЕЧЕНИЯ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тонизирующий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иммунокоррегирующий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бактерицидный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метаболический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метаболический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ДЕЙСТВИЕ ДИАДИНАМИЧЕСКИХ ТОКОВ ВЫЗЫВАЕТ НА КОЖЕ ПАЦИЕНТА ОЩУЩЕНИЕ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отчетливой вибрации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тепла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легкого дуновения ветерка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жжения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отчетливой вибрации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СРОК ПОВТОРНОГО ПРИМЕНЕНИЯ ГАЛЬВАНИЗАЦИИ И ЛЕКАРСТВЕННОГО ЭЛЕКТРОФОРЕЗА ___ МЕСЯЦ (А)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ЧАСТОТА СЛЕДОВАНИЯ ИМПУЛЬСОВ КОЛОКООБРАЗНОЙ ФОРМЫ ПРИ ДАРСОНВАЛИЗАЦИИ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110 кГц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50 Гц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22 кГц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13,56 МГц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 Гц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РЕГУЛИРОВАТЬ ВЕЛИЧИНУ ТОКА ПРИ АМПЛИПУЛЬСТЕРАПИИ ВО ВТОРОМ И ПЯТОМ РОДЕ РАБОТ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частоте модуляции 150 Гц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моменты действия тока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 время пауз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протяжении посылки тока в периоде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моменты действия тока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