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Управление сестринской деятельностью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Управление сестринской деятельностью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РАБОЧИЙ РАСТВОР АЗОПИРАМА ПРИГОДЕН В ТЕЧЕНИЕ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1-2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1-2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ОБЪЕМ ЕЖЕМЕСЯЧНЫХ ЭКСПЕРТИЗ КАЧЕСТВА МЕДИЦИНСКОЙ ПОМОЩИ, ОКАЗАННОЙ ПО ОБЯЗАТЕЛЬНОМУ МЕДИЦИНСКОМУ СТРАХОВАНИЮ В СТАЦИОНАРЕ, ДОЛЖЕН СОСТАВЛЯТЬ ____% СТРАХОВЫХ СЛУЧАЕВ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ИНФОРМАЦИЮ, СОСТАВЛЯЮЩУЮ ВРАЧЕБНУЮ ТАЙНУ, БЕЗ СОГЛАСИЯ ГРАЖДАНИНА ПРЕДОСТАВЛЯЮТ ПО ЗАПРОСУ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адвоката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организаций жилищно-коммунального хозяйства, в том числе управляющих компаний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органов местного самоуправления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органов дознания, следствия и суда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органов дознания, следствия и суда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СТРУКТУРЕ ФАКТОРОВ РИСКА РАЗВИТИЯ ИШЕМИЧЕСКОЙ БОЛЕЗНИ СЕРДЦА ВЕДУЩАЯ РОЛЬ ПРИНАДЛЕЖИТ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образу жизни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недостаткам работы системы здравоохранения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генетической предрасположенности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загрязнению окружающей среды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образу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СОБЛЮДЕНИЕ ВРАЧЕБНОЙ ТАЙНЫ ЯВЛЯЕТСЯ ________________ МЕДИЦИНСКИХ РАБОТНИКОВ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полномочием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обязанностью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привилегией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обязанностью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ОСНОВНЫМИ ИСТОЧНИКАМИ ФИНАНСОВОГО ОБЕСПЕЧЕНИЯ ПРОГРАММЫ ГОСУДАРСТВЕННЫХ ГАРАНТИЙ БЕСПЛАТНОГО ОКАЗАНИЯ МЕДИЦИНСКОЙ ПОМОЩИ ЯВЛЯЮТСЯ СРЕДСТВА ФЕДЕРАЛЬНОГО БЮДЖЕТА, БЮДЖЕТОВ СУБЪЕКТОВ РОССИЙСКОЙ ФЕДЕРАЦИИ И СРЕДСТВА _______________ СТРАХОВАНИЯ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социального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профессионального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обязательного медицинского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добровольного медицинского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обязательного медицинского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НЕСОВПАДЕНИЕ ОЖИДАНИЙ ПАЦИЕНТА ОТ ПРОВЕДЕННЫХ ДИАГНОСТИЧЕСКИХ ПРОЦЕДУР С РЕАЛЬНОСТЬЮ МОЖЕТ ЯВИТЬСЯ ПРИЧИНОЙ ______________ КОНФЛИКТА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организационно-технического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объективного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нереалистического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субъективного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субъективного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ПОД ОСНОВНЫМИ ОРГАНИЗАЦИОННЫМИ ФОРМАМИ СТАТИСТИЧЕСКОГО НАБЛЮДЕНИЯ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запись и опись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опрос и анкетирование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интервьюирование и сканирование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перепись и отчетность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перепись и отчетность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ОДНИМ ИЗ КРИТЕРИЕВ КАЧЕСТВА ТЕХНОЛОГИИ (ПРОЦЕССА) ОКАЗАНИЯ МЕДИЦИНСКОЙ ПОМОЩИ МОЖЕТ СЛУЖИТЬ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выполнение плана посещений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экономия финансовых средств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врачебных ошибок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укомплектованность медицинскими кадрами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врачебных ошибок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СМЕНЕ МАТЕРИАЛЬНО ОТВЕТСТВЕННЫХ ЛИЦ И ПРИ ПЕРЕДАЧЕ ИМУЩЕСТВА В АРЕНДУ ИНВЕНТАРИЗАЦИЯ ПРОВОДИТСЯ _________ СОВЕРШЕНИЯ ДАННОГО СОБЫТИЯ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 неделю до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 три дня до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день после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день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