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Стоматология хирургическая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Стоматология хирургическая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СЛИЗИСТАЯ ОБОЛОЧКА МЯГКОГО НЕБА СО СТОРОНЫ ПОЛОСТИ РТА ПОКРЫТА __________________ ЭПИТЕЛИЕМ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однослойным цилиндрическим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многослойным плоским неороговевающим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многослойным плоским ороговевающим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многорядным мерцательным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многослойным плоским неороговевающим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ДЛЯ СОСУДИСТЫХ МАЛЬФОРМАЦИЙ НЕ ХАРАКТЕРНЫ ПРИЗНАКИ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сосудистого шума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плотных включений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деформации лицевого скелета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озлокачествления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озлокачествления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В КЛАССИФИКАЦИИ РЕЦЕССИИ ДЕСНЫ (P. D. MILLER, 1985) ВЫДЕЛЯЮТ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класса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 класса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4 класса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 класс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4 класса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ПРИ ВЫКРАИВАНИИ ЛОСКУТА НА НОЖКЕ, БЕЗ ВКЛЮЧЕНИЯ КРУПНОГО СОСУДА, ОТНОШЕНИЕ ЕГО ШИРИНЫ К ДЛИНЕ ДОЛЖНО БЫТЬ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1/4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2/3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1/3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1/8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1/3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ДЛЯ ПРОВЕДЕНИЯ ПАРОДОНТАЛЬНОЙ АНЕСТЕЗИИ ИСПОЛЬЗУЮТ МЕТОДИКИ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инфраорбитальную, резцовую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мандибулярную, торусальную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интралигаментарную, интрасептальную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инфильтрационную, аппликационную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интралигаментарную, интрасептальную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ЦЕЛЬЮ ПРОВЕДЕНИЯ АНЕСТЕЗИИ ПО БЕРШЕ ЯВЛЯЕТСЯ БЛОКАДА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язычного, нижнелуночкового и подбородочного нервов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язычного, щечного и нижнелуночкового нервов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язычного и нижнелуночкового нервов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двигательных ветвей тройничного нерва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двигательных ветвей тройничного нерва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СЛЮННОЙ КАМЕНЬ ИЗ ПЕРЕДНЕГО ОТДЕЛА ПОДНИЖНЕЧЕЛЮСТНОГО ПРОТОКА УДАЛЯЮТ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внутриротовым доступом вместе с железой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внутриротовым доступом с пластикой нового устья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наружным доступом вместе с железой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внутриротовым доступом без пластики нового устья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внутриротовым доступом с пластикой нового устья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ВЫПЛАТУ РАБОТОДАТЕЛЕМ РАБОТНИКУ ПОСОБИЯ ПО ВРЕМЕННОЙ НЕТРУДОСПОСОБНОСТИ ГАРАНТИРУЕТ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приказ Министерства здравоохранения и социального развития Российской Федерации от 29.06.2011 года № 624н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закон от 21.11.2011 года № 323-ФЗ «Об основах охраны здоровья граждан в Российской Федерации»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Трудовой кодекс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Конституция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Трудовой кодекс Российской Федерации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К МЕТОДАМ ВРЕМЕННОЙ ИММОБИЛИЗАЦИИ ПРИ ПЕРЕЛОМАХ ЧЕЛЮСТЕЙ ДЛЯ ТРАНСПОРТИРОВКИ БОЛЬНОГО В ЛЕЧЕБНОЕ УЧРЕЖДЕНИЕ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назубные шины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компрессионно-дистракционный аппарат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костный шов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импровизированные повязки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импровизированные повязки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ДЛЯ ОПРЕДЕЛЕНИЯ РЕГЕНЕРАЦИИ КОСТНОЙ ТКАНИ ПОСЛЕ ЦИСТЭКТОМИИ ИСПОЛЬЗУЕТСЯ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ПЭТ КТ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сцинтиграфия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томография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