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Стоматология детская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Стоматология детская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КАРИОЗНЫЕ ПОЛОСТИ НА КОНТАКТНЫХ ПОВЕРХНОСТЯХ РЕЗЦОВ И КЛЫКОВ БЕЗ НАРУШЕНИЯ ЦЕЛОСТИ РЕЖУЩЕГО КРАЯ СОГЛАСНО КЛАССИФИКАЦИИ ПО БЛЭКУ ОТНОСЯТСЯ К _____ КЛАССУ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КОРНИ ВТОРЫХ ВРЕМЕННЫХ МОЛЯРОВ ФОРМИРУЮТСЯ К _______ ГОДАМ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5-6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6-7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ЧАЩЕ ПОРАЖАЕТСЯ ОДОНТОГЕННЫМИ КИСТАМИ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нижняя челюсть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подбородочный отдел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скуловая кость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верхняя челюсть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нижняя челюсть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ОСТРОМ ПЕРИОДОНТИТЕ ПОСТОЯННОГО ЗУБА ПРИ ПЕРВИЧНОМ ОБРАЩЕНИИ ЛЕЧЕБНЫЕ МЕРОПРИЯТИЯ НАПРАВЛЕНЫ НА СОЗДАНИЕ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оттока экссудата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притока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остецементного барьера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искусственного барьера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оттока экссудата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РЕАБИЛИТАЦИОННЫЕ МЕРОПРИЯТИЯ ИНВАЛИДА ОСУЩЕСТВЛЯЮТСЯ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программы добровольного медицинского страхования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индивидуальной программы реабилитации инвалида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свидетельства об инвалидности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полиса обязательного медицинского страхования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индивидуальной программы реабилитации инвалида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МЕХАНИЗМ ВЗДУТИЯ КОСТНОЙ ТКАНИ ПРИ ВНУТРИКОСТНОЙ КИСТЕ ОБЪЯСНЯЕТСЯ ЗА СЧЕТ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наполнения полости кисты трансудатом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продуктивных изменений в 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деструктивных изменений вокруг кисты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скопления гноя в кистозной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наполнения полости кисты трансудатом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УТОЧНЕНИЯ ДИАГНОЗА «НЕСОВЕРШЕНННЫЙ ДЕНТИНОГЕНЕЗ»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зондирование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витальное окрашивание эмали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электроодонтодиагностику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рентгенологическое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рентгенологическое исследование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НАИБОЛЕЕ ЧАСТО ИСПОЛЬЗУЕТСЯ ____ МЕТОД ИССЛЕДОВАНИЯ ПРИ ТРАВМАТИЧЕСКИХ ПОВРЕЖДЕНИЯХ ЧЕЛЮСТНО-ЛИЦЕВОЙ ОБЛАСТИ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цитологический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гистологический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рентгенологический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рентгенологический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ИНТЕНСИВНОСТЬ КАРИЕСА У ДЕТЕЙ 12 ЛЕТ, РАВНАЯ 3, СООТВЕТСТВУЕТ УРОВНЮ ПО ГРАДАЦИИ ВОЗ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очень высокому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низкому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среднему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высокому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ЛИМФООТТОК ОТ МОЛЯРОВ ВЕРХНЕЙ ЧЕЛЮСТИ ПРОИСХОДИТ В ЛИМФОУЗЛЫ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околоушные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поднижнечелюстные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поверхностные шейные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подподбородочные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околоушные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