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Санитарно-гигиенические лабораторные исследования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Санитарно-гигиенические лабораторные исследования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ДОЛЖНА ЛИ ПРОВОДИТСЯ МАРКИРОВКА ВЫШЕДШЕГО ИЗ СТРОЯ ОБОРУДОВАНИЯ?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 усмотрение заведующей лабораторией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усмотрение лаборантов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ПО РЕЗУЛЬТАТАМ ОБСЛЕДОВАНИЯ В ЦЕНТРЕ ЗДОРОВЬЯ ПАЦИЕНТУ ОФОРМЛЯЕТСЯ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паспорт здоровья работника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карта здорового образа жизни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медицинская карта амбулаторного больного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карта профилактического медицинского осмотра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карта здорового образа жизни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ИЗМЕРЕНИИ ИСКУССТВЕННОЙ ОСВЕЩЕННОСТИ ПРИ РАЗМЕЩЕНИИ КОНТРОЛЬНЫХ ТОЧЕК НА ПЛАНЕ ПОМЕЩЕНИЯ ИХ СЕТКА НЕ ДОЛЖНА СОВПАДАТЬ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местом размещения мебели и оборудования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путями эвакуации людей из помещения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зоной выполнения работ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сеткой размещения светильников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сеткой размещения светильников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РАБОТЕ С ХИМИЧЕСКИМИ РЕАКТИВАМИ НЕОБХОДИМО ВКЛЮЧАТЬ И ВЫКЛЮЧАТЬ ВЫТЯЖНУЮ ВЕНТИЛЯЦИЮ НЕ МЕНЕЕ ЧЕМ ЗА _______ МИНУТ ДО НАЧАЛА И ПОСЛЕ ОКОНЧАНИЯ РАБОТ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90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ИЗ МАССЫ 500 Г ОБЪЕДИНЕННОЙ ПРОБЫ ТВОРОГА, ТВОРОЖНОЙ МАССЫ, ДОМАШНЕГО СЫРА И ПЛАВЛЕНЫХ СЫРОВ С НАПОЛНИТЕЛЕМ ДЛЯ АНАЛИЗА ВЫДЕЛЯЮТ (В ГРАММАХ)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ВЫМЫТЫЕ ПОЛЫ СЛЕДУЕТ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протирать антистатическим средством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вытирать насухо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протирать противоскользящим средством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оставлять влажными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вытирать насухо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ДОПУСКАЕТСЯ ДИАПАЗОН ИЗМЕРЕНИЙ ТЕМПЕРАТУРЫ ВНУТРЕННЕГО ВОЗДУХА В ПОМЕЩЕНИЯХ ОТ ___ ДО ___ °С И ПРЕДЕЛЬНОЕ ОТКЛОНЕНИЕ В ЗНАЧЕНИИ (В ГРАДУСАХ ЦЕЛЬСИЯ)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5; 50; 0,05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0; 45; 0,05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0; 50; 0,1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5; 40; 0,1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5; 40; 0,1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ДЛЯ ОПРЕДЕЛЕНИЯ СОДЕРЖАНИЯ МИНЕРАЛЬНЫХ КОМПОНЕНТОВ ИЗ ПРОСЕЯННОЙ ПРОБЫ ОТБИРАЮТ ПРОБУ МАССОЙ НЕ БОЛЕЕ (В ГРАММАХ)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В ФЕДЕРАЛЬНОМ ЦЕНТРЕ ГИГИЕНЫ И ЭПИДЕМИОЛОГИИ ОТДЕЛЕНИЕ ПРИЕМА ОБРАЗЦОВ НАХОДИТСЯ В ОТДЕЛЕ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лабораторного дела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социально-гигиенического мониторинга и оценки риска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правового обеспечения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организационного обеспечения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лабораторного дела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ДЛЯ ПРОДУКЦИИ (РЫБЫ) В ПОТРЕБИТЕЛЬСКОЙ ТАРЕ СРЕДНЮЮ ПРОБУ СОСТАВЛЯЮТ НЕ БОЛЕЕ ЧЕМ ИЗ __________ НЕПОВРЕЖДЕННЫХ ЕДИНИЦ ПОТРЕБИТЕЛЬСКОЙ ТАРЫ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двух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трех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пяти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четырех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трех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