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Ортодонтия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Ортодонтия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РАЗРАБАТЫВАТЬ И УТВЕРЖДАТЬ КЛИНИЧЕСКИЕ РЕКОМЕНДАЦИИ ПО ВОПРОСАМ ОКАЗАНИЯ МЕДИЦИНСКОЙ ПОМОЩИ МОГУТ ТОЛЬКО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органы местного самоуправления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органы исполнительной власти субъектов РФ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Министерство здравоохранения РФ и Министерство юстиции РФ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медицинские профессиональные некоммерческие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медицинские профессиональные некоммерческие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АППАРАТ БРЮКЛЯ ПРИМЕНЯЕТСЯ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мезиальной окклюзии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дистальной окклюзии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вертикальной резцовой дизокклюзии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горизонтальной резцовой дизокклюзии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мезиальной окклюзии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АППАРАТ ПО МЕСТУ РАСПОЛОЖЕНИЯ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одночелюстным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двучелюстным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несъемным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внеротовым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одночелюстным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ОККЛЮЗИОГРАММЫ АВТОМАТИЗИРОВАННОЙ СИСТЕМЫ РЕГИСТРАЦИИ ОККЛЮЗИИ T-SCAN III ПОКАЗЫВАЮТ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распределение окклюзионной нагрузки по зубному ряду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размеры зубных рядов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показатели биопотенциалов мышц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тонус мышц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распределение окклюзионной нагрузки по зубному ряду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S-ОБРАЗНОЕ ДВИЖЕНИЕ НИЖНЕЙ ЧЕЛЮСТИ ПРИ ОТКРЫВАНИИ РТА ХАРАКТЕРНО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артроза ВНЧС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хронического артрита ВНЧС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острого артрита ВНЧС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дисфункции ВНЧС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дисфункции ВНЧС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СРЕДИННЫЙ НЕБНЫЙ ШОВ ОКОСТЕНЕВАЕТ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 1 года жизни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после 20 лет, к 24-25 годам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 6 годам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 18 годам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20 лет, к 24-25 годам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ПЕТЛЮ РЕЙХЕНБАХА ИСПОЛЬЗУЮТ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лечения дистальной окклюзии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лечения открытой окклюзии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закрытия трем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закрытия диастем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закрытия диастем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ВЕСТИБУЛЯРНАЯ ПЛАСТИНКА ХИНЦА С ЗАСЛОНКОЙ ДЛЯ ЯЗЫКА ЯВЛЯЕТСЯ АППАРАТОМ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ретенционным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профилактическим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капповым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лечебным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профилактическим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ИНФАНТИЛЬНОМ ТИПЕ ГЛОТАНИЯ ЯЗЫК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упирается в альвеолярную часть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упирается в губы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расположен на дне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упирается в купол неба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упирается в губы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СМЕЩЕНИЕ НИЖНЕЙ ЧЕЛЮСТИ В СТОРОНУ ВЫЗЫВАЕТ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ранняя потеря молочных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сосание пальца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неравномерное стирание молочных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сон на высокой подушке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неравномерное стирание молочных зубов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