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Лабораторная генетика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Лабораторная генетика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ВРОЖДЕННАЯ МЫШЕЧНАЯ ДИСТРОФИЯ УЛЬРИХА МОЖЕТ БЫТЬ ОБУСЛОВЛЕНА МУТАЦИЯМИ В ГЕНЕ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COL6A3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HTT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BMD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COL1A1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COL6A3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ОСНОВАНИЕМ ДЛЯ ПРОВЕДЕНИЯ ИНВАЗИВНОЙ ПРЕНАТАЛЬНОЙ ДИАГНОСТИКИ У ЖЕНЩИН ИЗ ГРУППЫ РИСКА ПО ХРОМОСОМНЫМ АНОМАЛИЯМ У ПЛОДА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добровольное информированное согласие женщины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решение пренатального консилиума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направление врача-генетика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распоряжение территориальных органов здравоохранения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добровольное информированное согласие женщины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БЕРЕМЕННОСТИ ЭЛИМИНАЦИЯ ОРГАНИЗМОВ С АНОМАЛЬНЫМИ КАРИОТИПАМИ ЧАЩЕ ВСЕГО ПРОИСХОДИТ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 12 недель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12 по 15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 15 по 24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24 по 40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 12 недель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ФУНКЦИОНАЛЬНЫМ МАРКЕРАМ КАНЦЕРОГЕНЕЗА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мутации в сайтах сплайсинга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нонсенс-мутации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миссенс-мутации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метилирование регуляторных районов генов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метилирование регуляторных районов генов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ЦИТОГЕНЕТИЧЕСКОГО ОБСЛЕДОВАНИЯ БОЛЬНЫХ С ЛИМФОМАМИ ОПТИМАЛЬНЫМ МАТЕРИАЛОМ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биоптат пораженных лимфоузлов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трепанобиоптат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пунктат костного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ФГА-стимулированные клетки периферической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биоптат пораженных лимфоузлов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21pss ОЗНАЧАЕТ НАЛИЧИЕ В КАРИОТИПЕ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полиморфного варианта в коротком плече хромосомы 21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полиморфного варианта в длинном плече хромосомы 21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однородительской дисомии по хромосоме 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геномной мутации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полиморфного варианта в коротком плече хромосомы 21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ГОЛАНДРИЧЕСКОМ ТИПЕ НАСЛЕДОВАНИЯ ГЕН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сцеплен с X-хромосомой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сцеплен с одной из аутосом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проявляется только в гомозиготе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сцеплен с Y-хромосомой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сцеплен с Y-хромосомой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РАЗРАБОТКЕ МЕТОДИЧЕСКИХ ПОДХОДОВ К ПРЕНАТАЛЬНОЙ ДИАГНОСТИКЕ К ОПРЕДЕЛЯЮЩИМ ТРЕБОВАНИЯМ НЕ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минимальные сроки анализа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высокую точность метода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небольшой срок беременности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минимальную стоимость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минимальную стоимость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МИНИМАЛЬНОЕ ЧИСЛО ИНТЕРФАЗНЫХ ЯДЕР, НЕОБХОДИМОЕ ДЛЯ ОПРЕДЕЛЕНИЯ ПРОЦЕНТНОГО СОДЕРЖАНИЯ ПОЛОВОГО ХРОМАТИНА, РАВНО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ПЕРВОЕ ДЕЛЕНИЕ МЕЙОЗА, ЯВЛЯЮЩЕЕСЯ НАЧАЛОМ РАЗВИТИЯ ЯЙЦЕКЛЕТКИ ИЛИ СПЕРМАТОЗОИДА,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редукционным делением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амитозом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митозом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эквационным делением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редукционным делением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