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Гигиена детей и подростков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Гигиена детей и подростков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ГИГИЕНИЧЕСКИЕ ТРЕБОВАНИЯ К ШРИФТОВОМУ ОФОРМЛЕНИЮ ШКОЛЬНЫХ УЧЕБНИКОВ РАЗРАБАТЫВАЮТСЯ С УЧЁТОМ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веса учебника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технологии печати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возраста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размера страницы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возраста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ШТРАФНЫЕ САНКЦИИ ПРИ НАРУШЕНИИ «В ДОО № 1 ОТСУТСТВУЮТ НАМАТРАСНИКИ ДЛЯ МАТРАСОВ НА КРОВАТЯХ ДЛЯ ДЕТЕЙ» ПРЕДПИСЫВАЕТ СТАТЬЯ КОАП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6.3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6.7 ч.1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6.4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6.6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6.7 ч.1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НАИБОЛЕЕ ИНТЕНСИВНО ПРОЦЕССЫ РОСТА И РАЗВИТИЯ ПРОТЕКАЮТ В ПЕРИОДЕ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дошкольном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подростковом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юношеском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преддошкольном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подростковом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 ЗИМНЕЙ ОБУВИ НЕ ДОПУСКАЕТСЯ ПОДКЛАДКА ИЗ ИСКУССТВЕННОГО МЕХА ДЛЯ ДЕТЕЙ ___________ ВОЗРАСТА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школьного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подросткового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ясельного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дошкольного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ясельного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ГИГИЕНИЧЕСКИ ЭФФЕКТИВНЫМ ДЛЯ ШКОЛЬНИКОВ ОСНОВНОЙ МЕДИЦИНСКОЙ ГРУППЫ ЯВЛЯЕТСЯ УРОК ФИЗКУЛЬТУРЫ, КОТОРЫЙ ХАРАКТЕРИЗУЮТ ПОКАЗАТЕЛИ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моторная плотность урока – 80%, максимальный прирост пульса – 110%, восстановление его на 7 минуте после урока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моторная плотность урока – 50%, максимальный прирост пульса – 100%, восстановление его на 6 минуте после урока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моторная плотность урока – 80%, максимальный прирост пульса – 110%, восстановление его на 3 минуте после урока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моторная плотность урока – 60%, максимальный прирост пульса – 50%, восстановление его к концу урока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моторная плотность урока – 80%, максимальный прирост пульса – 110%, восстановление его на 3 минуте после урока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БИОРИТМОЛОГИЧЕСКИ ОПТИМАЛЬНОЕ МЕСТО ДВИГАТЕЛЬНОГО КОМПОНЕНТА В РЕЖИМЕ ДНЯ УЧАЩЕГОСЯ НАХОДИТСЯ МЕЖДУ _________ ЧАСАМИ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13 и 15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 и 8, 19 и 21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9 и 12, 15 и 17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14 и 16, 18 и 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9 и 12, 15 и 17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ПОКАЗАТЕЛЬ «ПАТОЛОГИЧЕСКАЯ ПОРАЖЕННОСТЬ» ДЛЯ ДЕТСКОЙ ПОПУЛЯЦИИ ОПРЕДЕЛЯЕТСЯ КАК ОТНОШЕНИЕ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дней, пропущенных по болезни, к общему числу учебных дней, на основании справок о болезни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числа детей, не болевших в течение года, к общему числу обслуживаемых детей (в %), на основании справок о болезни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отношение числа детей, болевших более 4 раз в течение года, к общему числу обслуживаемых детей (в %), на основании справок о болезни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числа выявленных случаев заболеваний и функциональных отклонений к числу обследованных детей, на основании данных углубленных (плановых) медицинских осмотров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числа выявленных случаев заболеваний и функциональных отклонений к числу обследованных детей, на основании данных углубленных (плановых) медицинских осмотров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 РАЗРАБОТКЕ СТАНДАРТОВ ФИЗИЧЕСКОГО РАЗВИТИЯ С ИНТЕРВАЛОМ В 1 ГОД ГРУППИРУЮТ ДЕТЕЙ В ВОЗРАСТЕ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 1 года до 3 лет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 года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 7 до 18 лет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 3 до 7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 7 до 18 лет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СТУПЕНЧАТЫЙ РЕЖИМ ОБУЧЕНИЯ В ПЕРВЫХ КЛАССАХ ОРГАНИЗУЕТСЯ С ЦЕЛЬЮ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облегчения адаптации детей к требованиям школы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снижения психоэмоциональной нагрузки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повышения физической выносливости и активности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стимуляции формирования активного тормозного процесса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облегчения адаптации детей к требованиям школы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УРОВЕНЬ ОСВЕЩЕННОСТИ В АКТОВЫХ И СПОРТИВНЫХ ЗАЛАХ ОБЩЕОБРАЗОВАТЕЛЬНЫХ ОРГАНИЗАЦИЙ ДОЛЖЕН БЫТЬ НЕ МЕНЕЕ (В ЛК)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300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200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