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Физиотерапия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Физиотерапия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НАИБОЛЕЕ ВЫРАЖЕННЫМ ОБЕЗБОЛИВАЮЩИМ МЕСТНЫМ ДЕЙСТВИЕМ ОБЛАДАЮТ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электрические поля ультравысокочастотной терапии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диадинамические токи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электромагнитные поля сверхвысокочастотной терапии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магнитные поля НЧ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диадинамические токи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ДЕТЯМ, ПЕРЕНЁСШИМ ПОЛИОМИЕЛИТ, ЭЛЕКТРОСТИМУЛЯЦИЮ МЫШЦ МОЖНО НАЗНАЧАТЬ ПО ЗАВЕРШЕНИИ ОСТРОГО ПЕРИОДА НЕ РАНЕЕ, ЧЕМ ЧЕРЕЗ (В МЕСЯЦАХ)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6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ВОЗДУШНЫЕ ВАННЫ НЕОБХОДИМО ПРОВОДИТЬ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на закрытом для прямого солнечного излучения пространстве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 открытом пространстве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вне зависимости от воздействия прямого солнечного излучения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около открытого водоема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 закрытом для прямого солнечного излучения пространстве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СВОЙСТВАМИ ВОДЫ КАК ЛЕЧЕБНОГО ТЕПЛОНОСИТЕЛЯ ЯВЛЯЮТСЯ _________ ТЕПЛОЕМКОСТЬ И __________ ТЕПЛОПРОВОДНОСТЬ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высокая; низкая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высокая; высокая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низкая; высокая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низкая; низкая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высокая; низкая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БОЛЬНЫМ ХРОНИЧЕСКОЙ ОБСТРУКТИВНОЙ БОЛЕЗНЬЮ ЛЕГКИХ НЕЦЕЛЕСООБРАЗНО НАЗНАЧЕНИЕ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электрофореза протеолитических ферментов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УВЧ-терапии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общей магнитотерапии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ингаляций атровента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электрофореза протеолитических ферментов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ИНДУКТОТЕРМИЯ, КАК ЛЕЧЕБНЫЙ МЕТОД, МОЖЕТ ВЫЗЫВАТЬ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усиление окислительно-восстановительных процессов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уменьшение кровообращения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ослабление лимфообращения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гипертонус поперечно-полосатых мышц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усиление окислительно-восстановительных процессов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ГЛУБИНА ПРОНИКНОВЕНИЯ ЛАЗЕРНОГО ИЗЛУЧЕНИЯ ПРИ НАКОЖНОМ ИСПОЛЬЗОВАНИИ В КРАСНОЙ ЧАСТИ СПЕКТРА СОСТАВЛЯЕТ (В САНТИМЕТРАХ)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10-15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3-4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1-2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7-8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1-2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К ЛЕЧЕБНЫМ СУЛЬФИДНЫМ ВОДАМ ОТНОСЯТ ВОДЫ, КОТОРЫЕ СОДЕРЖАНИЕ СУЛЬФИДОВ (ОБЩЕГО СЕРОВОДОРОДА) СОСТАВЛЯЕТ ___________ МГ/Л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5-9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1,5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МЕХАНИЗМ ФИЗИОЛОГИЧЕСКОГО ДЕЙСТВИЯ ПРИ ДАРСОНВАЛИЗАЦИИ (ИСКРОВАЯ МЕТОДИКА) ОСНОВАН 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формировании в тканях вихревых импульсов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формировании микрокавитационных зон на поверхности кожных покровов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формировании электромагнитных импульсов с обезболивающим эффектом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кожно-рецепторной эффекторной активации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формировании микрокавитационных зон на поверхности кожных покровов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ПРИ ЭЛЕКТРОФОРЕЗЕ ОБЛАСТИ ЛЕГКИХ ЭЛЕКТРОДЫ РАСПОЛАГАЮТ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под левой и под правой лопатками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 средним подмышечным линиям с обеих сторон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 обоих плечах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 средней подмышечной линии с одной стороны и на противоположной руке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 средним подмышечным линиям с обеих сторон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