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Фармация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Фармация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ОРГАНИЗАЦИОННО-ПЛАНОВЫМ ХАРАКТЕРИСТИКАМ ПРОЦЕССА ПРОИЗВОДСТВА ЛЕКАРСТВЕННЫХ СРЕДСТВ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ритмичность производства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укомплектованность кадрами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объем выпуска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стабильность производства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объем выпуска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АНТИГИСТАМИННЫМ СРЕДСТВАМ I ПОКОЛЕНИЯ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Левоцетиризин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Хлоропирамин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Дезлоратадин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Лоратадин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Хлоропирамин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 ЭТАПЕ ФАРМАЦЕВТИЧЕСКОЙ ЭКСПЕРТИЗЫ РЕЦЕПТА НА ПОРОШКИ ДЛЯ НАРУЖНОГО ПРИМЕНЕНИЯ ПРОВЕРЯЮТ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отклонение в массе порошков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растворимость ингредиентов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совместимость ингредиентов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дозы лекарственных веществ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совместимость ингредиентов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АПТЕЧНЫХ ОРГАНИЗАЦИЯХ НА ВНУТРЕННИХ СТОРОНАХ ДВЕРЕЦ СЕЙФОВ ДЛЯ ХРАНЕНИЯ НАРКОТИЧЕСКИХ СРЕДСТВ (НС) И ПСИХОТРОПНЫХ ВЕЩЕСТВ (ПВ) ДОЛЖНЫ БЫТЬ УКАЗАНЫ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адреса заводов-изготовителей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Ф.И.О. лиц, ответственных за хранение НС и ПВ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высшие разовые и суточные дозы НС и ПВ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списки лиц, допущенных к работе с НС и ПВ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высшие разовые и суточные дозы НС и ПВ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ПОДТВЕРЖДЕНИЕ ПОДЛИННОСТИ МОРФИНА ГИДРОХЛОРИДА С ПОМОЩЬЮ РЕАКТИВА МАЙЕРА ВОЗМОЖНО ЗА СЧЕТ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основных свойств третичного атома азота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наличия фенольного гидроксила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способности окисляться с образованием окрашенных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наличия спиртового гидроксила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основных свойств третичного атома азота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ЭФИРНОЕ МАСЛО В ЛИСТЬЯХ ЭВКАЛИПТА СОДЕРЖИТСЯ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эфирномасличных каналах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железках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железистых пятнах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схизо-лизигенных вместилищах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схизо-лизигенных вместилищах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ДЕЗИНФИЦИРУЮЩИЕ СРЕДСТВА ХРАНЯТСЯ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герметически укупоренной таре, в изолированном помещении, вдали от помещений хранения пластмассовых, резиновых и металлических  изделий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стеллаже в обычных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прохладном месте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защищенном от естественного и искусственного освещения месте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герметически укупоренной таре, в изолированном помещении, вдали от помещений хранения пластмассовых, резиновых и металлических  изделий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КОЛИЧЕСТВО ВОДЫ ОЧИЩЕННОЙ (МЛ) ДЛЯ ПОЛУЧЕНИЯ 100 МЛ НАСТОЯ ЛИСТЬЕВ МЯТЫ (КВ = 2,4 МЛ/Г)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ПРЕПАРАТ «НАТРИЯ БРОМИД» СЛЕДУЕТ ХРАНИТЬ В СУХОМ МЕСТЕ В ХОРОШО УКУПОРЕННОЙ ТАРЕ, ТАК КАК ОН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восстанавливается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летуч при комнатной температуре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гигроскопичен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разлагается во влажном воздухе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гигроскопичен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РАСШИРЕНИЕ ЗРАЧКА ВЫЗЫВАЕТ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Тимолол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Пилокарпин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Тропикамид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Неостигмина метилсульфат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Тропикамид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