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Эндокринология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Эндокринология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ПОКАЗАНИЕМ К КАРИОТИПИРОВАНИЮ ПРИ ПОДОЗРЕНИИ НА СИНДРОМ ШЕРЕШЕВСКОГО-ТЕРНЕРА В ПУБЕРТАТНОМ ВОЗРАСТЕ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гипергонадотропная форма аменореи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высокорослость при отсутствии в семье родственников высокого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сочетание артериальной гипертензии и образования надпочечника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случаев медуллярного рака в семье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гипергонадотропная форма аменореи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ОДНИМ ИЗ СИМПТОМОВ МАКРОПРОЛАКТИНОМЫ МОЖЕТ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отвращение к пище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повышенная потливость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сужение полей зрения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ритма сон-бодрствование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сужение полей зрения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ПРЕПАРАТ, РЕКОМЕНДУЕМЫЙ ДЛЯ ЛЕЧЕНИЯ ОСТЕОПОРОЗА, НАЗЫВАЕТСЯ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форсига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фемостон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форстео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флоринеф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форстео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К МАКРОАДЕНОМАМ НАДПОЧЕЧНИКОВ ОТНОСЯТ ОБРАЗОВАНИЯ БОЛЕЕ _____ СМ В ДИАМЕТРЕ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СУБКЛИНИЧЕСКОГО ГИПОТИРЕОЗА ХАРАКТЕРНЫ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низкий ТТГ и низкий уровень св.Т4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повышенный ТТГ и низкий уровень св.Т4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нормальный ТТГ и нормальный уровень св.Т4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повышенный ТТГ и нормальный уровень св.Т4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повышенный ТТГ и нормальный уровень св.Т4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СКРИНИНГ ДЛЯ ВЫЯВЛЕНИЯ ГРУПП С ВЫСОКОЙ ВЕРОЯТНОСТЬЮ ПЕРЕЛОМОВ РЕКОМЕНДОВАН С ИСПОЛЬЗОВАНИЕМ _______________ СРЕДИ ВСЕХ ЖЕНЩИН В ПОСТМЕНОПАУЗЕ И МУЖЧИН СТАРШЕ 50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биохимического анализа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алгоритма FRAX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денситометрии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алгоритма FRAX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ЦЕЛЕВЫМ УРОВНЕМ АРТЕРИАЛЬНОГО ДАВЛЕНИЯ У ПАЦИЕНТОВ С САХАРНЫМ ДИАБЕТОМ ВОЗРАСТОМ 18-65 ЛЕТ ЯВЛЯЕТСЯ _____ ММ РТ.СТ.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≥ 110&lt; 120 / ≥ 65 &lt; 70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≥ 120&lt; 130 / ≥ 70 &lt; 80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≥ 140&lt; 150 / ≥ 80 &lt; 85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≥ 130&lt; 140 / ≥ 70 &lt; 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≥ 120&lt; 130 / ≥ 70 &lt; 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ПРЕПАРАТОМ ДЛЯ ЛЕЧЕНИЯ ОЖИРЕНИЯ С ПЕРОРАЛЬНЫМ СПОСОБОМ ВВЕДЕНИЯ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лираглутид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ситаглиптин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эмпаглифлозин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сибутрамин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сибутрамин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БОЛЕЗНИ ИЦЕНКО-КУШИНГА ПОСЛЕ ДВУСТОРОННЕЙ АДРЕНАЛЭКТОМИИ МОЖЕТ РАЗВИВАТЬСЯ СИНДРОМ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Нельсона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Шихана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Кальмана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Нельсона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ВСЛЕДСТВИЕ ДЕФИЦИТА ЙОДА ВОЗМОЖНО РАЗВИТИЕ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фолликулярного рака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узлового коллоидного зоба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болезни Грейвса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подострого тиреоидита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узлового коллоидного зоба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