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Детская урология-андрология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Детская урология-андрология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ЛЕЧЕНИЕ РЕБЕНКА С КИСТОЙ СЕМЕННОГО КАНАТИКА ПРЕДПОЛАГАЕТ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наблюдение в динамике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гормональное лечение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экстренное оперативное вмешательство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оперативное лечение в плановом порядке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оперативное лечение в плановом порядке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НАИБОЛЕЕ ДОСТОВЕРНЫМ МЕТОДОМ ИССЛЕДОВАНИЯ ПРИ КАМНЯХ МОЧЕВОГО ПУЗЫРЯ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экскреторная урография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цистография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цистоскопия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УЗИ мочевого пузыря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цистоскопия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ИССЛЕДОВАНИЕ МОЧЕВОГО ПУЗЫРЯ И УРЕТРЫ С ВВЕДЕНИЕМ РЕНТГЕНОКОНТРАСТНОГО ВЕЩЕСТВА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уретрография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урофлоуметрия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цистоуретрография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цистоскопия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цистоуретрография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СЕМЯВЫНОСЯЩИЙ ПРОТОК ИМЕЕТ _____ ЧАСТЬ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промежностную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уретральную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тазовую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надлобковую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тазовую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МЕТОДОМ ВЫБОРА ПРИ ХИРУРГИЧЕСКОЙ КОРРЕКЦИИ ТОТАЛЬНОЙ ЭПИСПАДИИ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уретропластика с созданием сфинктера мочевого пузыря из окружающей скелетной мускулатуры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создание артифициальной уретры достаточного диаметра и длины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устранение недержания мочи путем создания механического препятствия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уретропластика с созданием сфинктера мочевого пузыря из местных тканей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уретропластика с созданием сфинктера мочевого пузыря из местных тканей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ДЛЯ ЛЕЧЕНИЯ АКТИВНОЙ ФАЗЫ ИНФЕКЦИИ МОЧЕВЫХ ПУТЕЙ ЦЕФТРИАКСОН ДЕТЯМ СТАРШЕ 2 НЕДЕЛЬ НАЗНАЧАЕТСЯ В СУТОЧНОЙ ДОЗЕ (В МГ/КГ)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20-80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100-150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20-30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30-50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20-80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 ПЛАНЕ ПОДГОТОВКИ К ОПЕРАЦИИ ПРИ КОРАЛЛОВИДНОМ КАМНЕ ПОЧКИ И ХРОНИЧЕСКОМ ПИЕЛОНЕФРИТЕ В АКТИВНОЙ ФАЗЕ ЦЕЛЕСООБРАЗНО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внутривенное введение плазмы за 2 дня до операции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применение цефалоспоринов внутримышечно за 2-3 дня до операции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применение сульфаниламидов, нитрофуранов за 2 недели до операции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капельное орошение лоханки раствором антибиотиков по катетеру за 2-3 дня до операции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применение цефалоспоринов внутримышечно за 2-3 дня до операции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ОЦЕНКА ЭВАКУАТОРНОЙ ФУНКЦИИ МОЧЕВОГО ПУЗЫРЯ ПРОВОДИТСЯ С ПОМОЩЬЮ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урографии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урофлоуметрии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пиелографии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нефросцинтиграфии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урофлоуметрии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ОБЯЗАТЕЛЬНЫМ ИНСТРУМЕНТАЛЬНЫМ ИССЛЕДОВАНИЕМ В ДИАГНОСТИКЕ ПУЗЫРНО-МОЧЕТОЧНИКОВОГО РЕФЛЮКСА ЯВЛЯЕТСЯ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компьютерной томографии с контрастным усилением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статической нефросцинтиграфии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микционной уретроцистографии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комплексного ультразвукового исследования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микционной уретроцистографии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НАЧАЛЬНАЯ ЧАСТЬ СЕМЯВЫНОСЯЩЕГО ПРОТОКА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паховой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тазовой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канатиковой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яичковой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яичковой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