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Детская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Детская хирургия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ПОРОКАМ РАЗВИТИЯ СТРУКТУРЫ ПОЧЕК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L-образная почка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подковообразная почка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поликистоз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гомолатеральная дистопия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поликистоз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ВЕДУЩИМ МАРКЕРОМ ЗЛОКАЧЕСТВЕННОЙ ШВАННОМЫ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эпителиальный мембранный антиген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CD 21 церезит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цитокератин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протеин С 100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протеин С 100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СМЕЩЕНИЕ СРЕДОСТЕНИЯ В БОЛЬНУЮ СТОРОНУ НАБЛЮДАЮТ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пиотораксе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ателектазе доли лёгкого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диафрагмально-плевральной грыже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пневмотораксе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ателектазе доли лёгкого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ПАЛЬЦЕВОЕ РЕКТАЛЬНОЕ ИССЛЕДОВАНИЕ ДЛЯ ОЦЕНКИ ПРОХОДИМОСТИ И СОСТОЯТЕЛЬНОСТИ АНАСТОМОЗА ПОСЛЕ ОПЕРАЦИИ ПО ПОВОДУ БОЛЕЗНИ ГИРШПРУНГА РЕКОМЕНДУЮТ ПРОВОДИТЬ НА (В ДНЯХ)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28-30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7-8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10-14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15-18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10-14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ОБ ОКОНЧАТЕЛЬНОМ ИСХОДЕ ТЕЧЕНИЯ ОСТРОГО ОСТЕОМИЕЛИТИЧЕСКОГО ПРОЦЕССА МОЖНО СУДИТЬ ПО ИСТЕЧЕНИИ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 месяцев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БЕЗРАБОТНОМУ ЛИСТОК НЕТРУДОСПОСОБНОСТИ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выдаётся в случае госпитализации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выдаётся только при ургентном заболевании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 выдаётся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выдаётся при наличии у него документа о постановке на учёт по безработице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выдаётся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ОСТРЫЙ АППЕНДИЦИТ СЛЕДУЕТ ДИФФЕРЕНЦИРОВАТЬ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ущемленной паховой грыжей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почечной коликой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острым калькулезным холециститом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гломерулонефритом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почечной коликой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У ДЕТЕЙ СТАРШЕГО ВОЗРАСТА ПРИ РЕНТГЕНОЛОГИЧЕСКОЙ ДИАГНОСТИКЕ ВРОЖДЕННОГО ВЫВИХА БЕДРА НАИБОЛЕЕ ПРИЕМЛЕМА СХЕМА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Путти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Рейнберга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Хильгенрейнера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Омбредана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Рейнберга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СИМПТОМОМ, ХАРАКТЕРНЫМ ДЛЯ ГЕМАТОМЫ СЕЛЕЗЕНКИ У НОВОРОЖДЕННЫХ ДЕТЕЙ, ВЫЯВЛЯЕМЫМ ПРИ РЕНТГЕНОГРАФИИ,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затенение левой фланковой области за счет выпота в брюшную полость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смещение кишечных петель вправо в прямой проекции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уменьшение размера селезенки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смещение кишечных петель кпереди в боковой проекции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смещение кишечных петель вправо в прямой проекции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РАЗВИТИЕ ОТСРОЧЕННОЙ ФОРМЫ РАННЕЙ СПАЕЧНОЙ КИШЕЧНОЙ НЕПРОХОДИМОСТИ ПОСЛЕ ОПЕРАЦИИ ОБЫЧНО ПРОИСХОДИТ СПУСТЯ (В НЕДЕЛЯХ)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5-7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8-9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3-4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