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Детская эндокринология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Детская эндокринология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«ЗОЛОТЫМ СТАНДАРТОМ» ДИАГНОСТИКИ СИНДРОМА ОБСТРУКТИВНОГО АПНОЭ СНА У ДЕТЕЙ С ОЖИРЕНИЕМ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дневная полисомнография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пульсоксиметрия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ночная полисомнография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спирометрия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ночная полисомнография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ЗАПОДОЗРИТЬ СИНДРОМ ПРАДЕРА-ВИЛЛИ У РЕБЕНКА 3-Х МЕСЯЦЕВ ЖИЗНИ МОЖНО ПРИ НАЛИЧИИ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кальцинатов кожи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укорочения конечностей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деформации кистей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выраженной гипотонии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выраженной гипотонии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ДЛЯ ДОСТИЖЕНИЯ ОПТИМАЛЬНОГО ПОТРЕБЛЕНИЯ ЙОДА (150 МКГ В СУТКИ) ВОЗ И МЕЖДУНАРОДНЫЙ СОВЕТ ПО КОНТРОЛЮ ЗА ЙДЗ РЕКОМЕНДУЮТ ДОБАВЛЕНИЕ В СРЕДНЕМ ОТ______ МГ ЙОДА НА КГ СОЛИ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20 до 40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40 до 50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20 до 60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10 до 20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20 до 40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СОЧЕТАНИЕ САХАРНОГО ДИАБЕТА (СД) С АУТОСОМНО-ДОМИНАНТНЫМ ТИПОМ НАСЛЕДОВАНИЯ, УМЕРЕННО СНИЖЕННОЙ СЕКРЕЦИИ ИНСУЛИНА С ОТСУТСТВИЕМ ПОВЫШЕНИЯ ТИТРА СПЕЦИФИЧЕСКИХ АУТОАНТИТЕЛ (GADa, IA-2, ICA, ZnTh8) ХАРАКТЕРНО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СД 1 типа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MODY 3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СД 2 типа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MODY 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MODY 3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У ДЕТЕЙ С ВРОЖДЕННОЙ ДИСФУНКЦИЕЙ КОРЫ НАДПОЧЕЧНИКОВ ОТМЕЧАЕТСЯ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отставание костного возраста по отношению к паспортному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наличие гиперплазии одного или двух надпочечников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эпифизарный диагенез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ускорение костного возраста по отношению к паспортному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ускорение костного возраста по отношению к паспортному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ПРООПИОМЕЛАНОКОРТИН ЯВЛЯЕТСЯ _______ АДРЕНОКОРТИКОТРОПНОГО И МЕЛАНОЦИТСТИМУЛИРУЮЩЕГО ГОРМОНОВ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мишенью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производным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частью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предшественником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предшественником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НИЗКОРОСЛОСТЬ ПРИ НЕСОВЕРШЕННОМ ОСТЕОГЕНЕЗЕ ОБУСЛОВЛЕНА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укорочением позвоночного столба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костными деформациями вследствие частых переломов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деформацией позвоночного столба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укорочением диафизов длинных трубчатых костей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костными деформациями вследствие частых переломов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НАРУШЕНИЕ СЕКРЕЦИИ АНТИДИУРЕТИЧЕСКОГО ГОРМОНА ЯВЛЯЕТСЯ ПРИЧИНОЙ РАЗВИТИЯ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первичной полидипсии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острой почечной недостаточности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центрального несахарного диабета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вторичной надпочечниковой недостаточности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центрального несахарного диабета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СИНДРОМ МНОЖЕСТВЕННЫХ ЭНДОКРИННЫХ НЕОПЛАЗИЙ 2 ТИПА (МЭН-2) ВКЛЮЧАЕТ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медуллярную карциному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фолликулярную аденокарциному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низкодифференцированный рак щитовидной железы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папиллярную карциному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медуллярную карциному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ТЯЖЕСТЬ ТЕЧЕНИЯ ДИФФУЗНОГО ТОКСИЧЕСКОГО ЗОБА У ДЕТЕЙ ОПРЕДЕЛЯЕТСЯ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размерами щитовидной железы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возрастом больного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выраженностью клинических симптомов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уровнем тиреотропного гормона в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выраженностью клинических симптомов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