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Челюстно-лицевая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Челюстно-лицевая хирургия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ЧЕРЕДОВАНИЕ ПЕРИОДОВ ОБОСТРЕНИЯ И РЕМИССИИ ХАРАКТЕРНО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острого эпидемического паротита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паротита новорожденных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плеоморфной аденомы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хронического паренхиматозного паротита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хронического паренхиматозного паротита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ОДОНТОГЕННЫЕ ВОСПАЛИТЕЛЬНЫЕ ПРОЦЕССЫ ЯЗЫКА ЛОКАЛИЗУЮТСЯ ЧАЩЕ ВСЕГО В ОБЛАСТИ ________ ЯЗЫКА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спинки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боковой поверхности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кончика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корня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корня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НАИБОЛЕЕ ИНФОРМАТИВНЫМ МЕТОДОМ ДИАГНОСТИКИ  СИАЛОЛИТИАЗА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сцинтиографический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рентгенологический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иммунологический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термовизиографический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рентгенологический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ЛЕЧЕНИИ БЕТА-БЛОКАТОРАМИ ДЕТЕЙ С ИНФАНТИЛЬНОЙ ГЕМАНГИОМОЙ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местное применение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внутривенное введение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подкожное введение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внутримышечное введение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местное применение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ИМПРОВИЗИРОВАННЫМ СРЕДСТВОМ ПРИ ПЕРЕЛОМАХ ЧЕЛЮСТЕЙ ДЛЯ ТРАНСПОРТНОЙ ИММОБИЛИЗАЦИИ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круговая теменно-подбородочная повязка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аппарат Збаржа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шапочка Гиппократа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круговая лобно-затылочная повязка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круговая теменно-подбородочная повязка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ЛЕЧЕНИЕ БОЛЬНЫХ С НЕВРАЛГИЕЙ ТРОЙНИЧНОГО НЕРВА НАЧИНАЮТ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невротомии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введения спирта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блокад анестетиком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трактотомии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блокад анестетиком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НАРУЖНОЙ ГРАНИЦЕЙ ПОДЪЯЗЫЧНОЙ ОБЛАСТИ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челюстно-подъязычная мышца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слизистая оболочка дна полости рта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внутренняя поверхность тела нижней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подбородочно-язычная мышца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внутренняя поверхность тела нижней челюсти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НИЖНЕЙ ГРАНИЦЕЙ ПОДЪЯЗЫЧНОГО ВАЛИКА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подбородочно-язычная мышца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слизистая оболочка полости рта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челюстно-подъязычная мышца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верхняя поверхность челюстно-подъязычной мышцы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верхняя поверхность челюстно-подъязычной мышцы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ЯЗЫЧНЫЙ ТРЕУГОЛЬНИК (ТРЕУГОЛЬНИК ПИРОГОВА) ОГРАНИЧЕН СПЕРЕДИ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подъязычным нервом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задним краем челюстно-подъязычной мышцы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задним брюшком двубрюшной мышцы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подъязычно-язычной мышцей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задним краем челюстно-подъязычной мышцы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ПРИЗНАКАМ АЛЬВЕОЛИТА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воспаление мягких тканей в области лунки, кровотечение из лунки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боли, воспаление в области лунки удаленного зуба, зловонный запах изо рта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в лунке мелких секвестров, остатки пищи в лунке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воспаление мягких тканей в области лунки, парестезия нижней челюсти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боли, воспаление в области лунки удаленного зуба, зловонный запах изо рта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